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721" w:beforeLines="200" w:after="721" w:afterLines="200" w:line="240" w:lineRule="auto"/>
        <w:ind w:left="0" w:right="0" w:firstLine="0"/>
        <w:jc w:val="center"/>
        <w:textAlignment w:val="auto"/>
        <w:rPr>
          <w:rFonts w:hint="eastAsia" w:ascii="宋体" w:hAnsi="Calibri" w:eastAsia="宋体" w:cs="Times New Roman"/>
          <w:b/>
          <w:spacing w:val="0"/>
          <w:w w:val="100"/>
          <w:kern w:val="2"/>
          <w:position w:val="0"/>
          <w:sz w:val="32"/>
          <w:szCs w:val="32"/>
          <w:shd w:val="clear"/>
          <w:lang w:eastAsia="zh-CN" w:bidi="ar-SA"/>
        </w:rPr>
      </w:pPr>
      <w:bookmarkStart w:id="0" w:name="bookmark1"/>
      <w:bookmarkStart w:id="1" w:name="bookmark0"/>
      <w:r>
        <w:rPr>
          <w:rFonts w:hint="eastAsia" w:ascii="宋体" w:hAnsi="Calibri" w:eastAsia="宋体" w:cs="Times New Roman"/>
          <w:b/>
          <w:spacing w:val="0"/>
          <w:w w:val="100"/>
          <w:kern w:val="2"/>
          <w:position w:val="0"/>
          <w:sz w:val="32"/>
          <w:szCs w:val="32"/>
          <w:shd w:val="clear"/>
          <w:lang w:eastAsia="zh-CN" w:bidi="ar-SA"/>
        </w:rPr>
        <w:t>石河子大学信息科学与技术学院硕士研究生入学考试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721" w:beforeLines="200" w:after="721" w:afterLines="200" w:line="240" w:lineRule="auto"/>
        <w:ind w:left="0" w:right="0" w:firstLine="0"/>
        <w:jc w:val="center"/>
        <w:textAlignment w:val="auto"/>
        <w:rPr>
          <w:rFonts w:ascii="黑体"/>
        </w:rPr>
      </w:pPr>
      <w:r>
        <w:rPr>
          <w:rFonts w:hint="eastAsia" w:ascii="宋体" w:hAnsi="Calibri" w:eastAsia="宋体" w:cs="Times New Roman"/>
          <w:b/>
          <w:spacing w:val="0"/>
          <w:w w:val="100"/>
          <w:kern w:val="2"/>
          <w:position w:val="0"/>
          <w:sz w:val="32"/>
          <w:szCs w:val="32"/>
          <w:shd w:val="clear"/>
          <w:lang w:eastAsia="zh-CN" w:bidi="ar-SA"/>
        </w:rPr>
        <w:t>《图书馆</w:t>
      </w:r>
      <w:r>
        <w:rPr>
          <w:rFonts w:hint="eastAsia" w:hAnsi="Calibri" w:cs="Times New Roman"/>
          <w:b/>
          <w:spacing w:val="0"/>
          <w:w w:val="100"/>
          <w:kern w:val="2"/>
          <w:position w:val="0"/>
          <w:sz w:val="32"/>
          <w:szCs w:val="32"/>
          <w:shd w:val="clear"/>
          <w:lang w:val="en-US" w:eastAsia="zh-CN" w:bidi="ar-SA"/>
        </w:rPr>
        <w:t>管理</w:t>
      </w:r>
      <w:r>
        <w:rPr>
          <w:rFonts w:hint="eastAsia" w:ascii="宋体" w:hAnsi="Calibri" w:eastAsia="宋体" w:cs="Times New Roman"/>
          <w:b/>
          <w:spacing w:val="0"/>
          <w:w w:val="100"/>
          <w:kern w:val="2"/>
          <w:position w:val="0"/>
          <w:sz w:val="32"/>
          <w:szCs w:val="32"/>
          <w:shd w:val="clear"/>
          <w:lang w:eastAsia="zh-CN" w:bidi="ar-SA"/>
        </w:rPr>
        <w:t>》考试大纲</w:t>
      </w:r>
      <w:bookmarkEnd w:id="0"/>
      <w:bookmarkEnd w:id="1"/>
    </w:p>
    <w:p>
      <w:pPr>
        <w:keepNext w:val="0"/>
        <w:keepLines w:val="0"/>
        <w:shd w:val="clear"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</w:pP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本《图书馆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管理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》考试大纲适用于石河子大学信息科学与技术学院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图书情报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专业硕士研究生复试考试。重点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考察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考生对图书馆学基本概念、基础理论和技术方法的掌握程度，以及综合运用所学知识分析和解决问题的能力。要求考生对基本理论有较深入的理解，对图书馆学与图书馆事业有系统的认识，能较好地掌握图书馆学的基本理论与技术方法，具备综合分析和解决图书馆学与图书馆业务发展中各种问题的能力。它的评价标准是高等学校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图书馆学、情报学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各专业本科毕业生能达到的及格或及格以上水平,以保证被录取者具有基本的专业理论基础和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应用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能力,以利于导师择优选拔硕士研究生。</w:t>
      </w:r>
    </w:p>
    <w:p>
      <w:pPr>
        <w:keepNext w:val="0"/>
        <w:keepLines w:val="0"/>
        <w:shd w:val="clear" w:color="auto" w:fill="auto"/>
        <w:bidi w:val="0"/>
        <w:snapToGrid w:val="0"/>
        <w:spacing w:before="0" w:after="0" w:line="300" w:lineRule="auto"/>
        <w:ind w:left="0" w:right="0" w:firstLine="422" w:firstLineChars="200"/>
        <w:jc w:val="both"/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</w:pPr>
      <w:r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二、考试方式与时间</w:t>
      </w:r>
    </w:p>
    <w:p>
      <w:pPr>
        <w:keepNext w:val="0"/>
        <w:keepLines w:val="0"/>
        <w:shd w:val="clear"/>
        <w:bidi w:val="0"/>
        <w:snapToGrid w:val="0"/>
        <w:spacing w:before="0" w:after="0" w:line="300" w:lineRule="auto"/>
        <w:ind w:left="0" w:right="0" w:firstLine="840" w:firstLineChars="400"/>
        <w:jc w:val="both"/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</w:pP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硕士研究生复试《图书馆管理》考试为笔试，考试时间为1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2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0分钟。</w:t>
      </w:r>
    </w:p>
    <w:p>
      <w:pPr>
        <w:keepNext w:val="0"/>
        <w:keepLines w:val="0"/>
        <w:shd w:val="clear" w:color="auto" w:fill="auto"/>
        <w:autoSpaceDE/>
        <w:autoSpaceDN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</w:pPr>
      <w:r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  <w:t>三、考试内容与要求</w:t>
      </w:r>
    </w:p>
    <w:p>
      <w:pPr>
        <w:keepNext w:val="0"/>
        <w:keepLines w:val="0"/>
        <w:shd w:val="clear" w:color="auto" w:fill="auto"/>
        <w:autoSpaceDE/>
        <w:autoSpaceDN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</w:pPr>
      <w:r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  <w:t>（一）学科概况及理论进展</w:t>
      </w:r>
    </w:p>
    <w:p>
      <w:pPr>
        <w:keepNext w:val="0"/>
        <w:keepLines w:val="0"/>
        <w:shd w:val="clear" w:color="auto" w:fill="auto"/>
        <w:bidi w:val="0"/>
        <w:snapToGrid w:val="0"/>
        <w:spacing w:before="0" w:after="0" w:line="300" w:lineRule="auto"/>
        <w:ind w:left="0" w:right="0" w:firstLine="422" w:firstLineChars="200"/>
        <w:jc w:val="both"/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</w:pPr>
      <w:r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1.考试内容</w:t>
      </w:r>
    </w:p>
    <w:p>
      <w:pPr>
        <w:keepNext w:val="0"/>
        <w:keepLines w:val="0"/>
        <w:shd w:val="clear" w:color="auto" w:fill="auto"/>
        <w:autoSpaceDE/>
        <w:autoSpaceDN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</w:pPr>
      <w:r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  <w:t>（1）图书馆学的基本问题；</w:t>
      </w:r>
    </w:p>
    <w:p>
      <w:pPr>
        <w:keepNext w:val="0"/>
        <w:keepLines w:val="0"/>
        <w:shd w:val="clear" w:color="auto" w:fill="auto"/>
        <w:autoSpaceDE/>
        <w:autoSpaceDN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</w:pPr>
      <w:r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  <w:t>（2）图书馆、图书馆学的定义；</w:t>
      </w:r>
    </w:p>
    <w:p>
      <w:pPr>
        <w:keepNext w:val="0"/>
        <w:keepLines w:val="0"/>
        <w:shd w:val="clear" w:color="auto" w:fill="auto"/>
        <w:autoSpaceDE/>
        <w:autoSpaceDN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</w:pPr>
      <w:r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  <w:t>（3）图书馆的属性与职能；</w:t>
      </w:r>
    </w:p>
    <w:p>
      <w:pPr>
        <w:keepNext w:val="0"/>
        <w:keepLines w:val="0"/>
        <w:shd w:val="clear" w:color="auto" w:fill="auto"/>
        <w:autoSpaceDE/>
        <w:autoSpaceDN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default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</w:pPr>
      <w:r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  <w:t>（4）文献、信息、数据、知识及其相互关系。</w:t>
      </w:r>
    </w:p>
    <w:p>
      <w:pPr>
        <w:keepNext w:val="0"/>
        <w:keepLines w:val="0"/>
        <w:shd w:val="clear" w:color="auto" w:fill="auto"/>
        <w:bidi w:val="0"/>
        <w:snapToGrid w:val="0"/>
        <w:spacing w:before="0" w:after="0" w:line="300" w:lineRule="auto"/>
        <w:ind w:left="0" w:right="0" w:firstLine="422" w:firstLineChars="200"/>
        <w:jc w:val="both"/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</w:pPr>
      <w:r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2.考试要求</w:t>
      </w:r>
    </w:p>
    <w:p>
      <w:pPr>
        <w:keepNext w:val="0"/>
        <w:keepLines w:val="0"/>
        <w:shd w:val="clear" w:color="auto" w:fill="auto"/>
        <w:autoSpaceDE/>
        <w:autoSpaceDN/>
        <w:bidi w:val="0"/>
        <w:snapToGrid w:val="0"/>
        <w:spacing w:before="0" w:after="0" w:line="300" w:lineRule="auto"/>
        <w:ind w:left="0" w:right="0" w:firstLine="630" w:firstLineChars="300"/>
        <w:jc w:val="both"/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</w:pPr>
      <w:r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  <w:t>掌握图书馆、图书馆学的基本概念，形成对学科及其事业的基本认知；了解图书馆的一般属性与本质属性，对图书馆的社会职能有深刻的认识；了解文献、信息、数据、知识的属性及其关联关系。</w:t>
      </w:r>
    </w:p>
    <w:p>
      <w:pPr>
        <w:keepNext w:val="0"/>
        <w:keepLines w:val="0"/>
        <w:shd w:val="clear" w:color="auto" w:fill="auto"/>
        <w:autoSpaceDE/>
        <w:autoSpaceDN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</w:pPr>
      <w:r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  <w:t>（二）图书馆类型与图书馆事业</w:t>
      </w:r>
    </w:p>
    <w:p>
      <w:pPr>
        <w:keepNext w:val="0"/>
        <w:keepLines w:val="0"/>
        <w:shd w:val="clear" w:color="auto" w:fill="auto"/>
        <w:bidi w:val="0"/>
        <w:snapToGrid w:val="0"/>
        <w:spacing w:before="0" w:after="0" w:line="300" w:lineRule="auto"/>
        <w:ind w:left="0" w:right="0" w:firstLine="422" w:firstLineChars="200"/>
        <w:jc w:val="both"/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</w:pPr>
      <w:r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1.考试内容</w:t>
      </w:r>
    </w:p>
    <w:p>
      <w:pPr>
        <w:keepNext w:val="0"/>
        <w:keepLines w:val="0"/>
        <w:shd w:val="clear" w:color="auto" w:fill="auto"/>
        <w:autoSpaceDE/>
        <w:autoSpaceDN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</w:pPr>
      <w:r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  <w:t>（1）不同类型图书馆的特点；</w:t>
      </w:r>
    </w:p>
    <w:p>
      <w:pPr>
        <w:keepNext w:val="0"/>
        <w:keepLines w:val="0"/>
        <w:shd w:val="clear" w:color="auto" w:fill="auto"/>
        <w:autoSpaceDE/>
        <w:autoSpaceDN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</w:pPr>
      <w:r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  <w:t>（2）图书馆事业建设原则与要求；</w:t>
      </w:r>
    </w:p>
    <w:p>
      <w:pPr>
        <w:keepNext w:val="0"/>
        <w:keepLines w:val="0"/>
        <w:shd w:val="clear" w:color="auto" w:fill="auto"/>
        <w:autoSpaceDE/>
        <w:autoSpaceDN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default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</w:pPr>
      <w:r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  <w:t>（3）图书馆法规建设。</w:t>
      </w:r>
    </w:p>
    <w:p>
      <w:pPr>
        <w:keepNext w:val="0"/>
        <w:keepLines w:val="0"/>
        <w:shd w:val="clear" w:color="auto" w:fill="auto"/>
        <w:bidi w:val="0"/>
        <w:snapToGrid w:val="0"/>
        <w:spacing w:before="0" w:after="0" w:line="300" w:lineRule="auto"/>
        <w:ind w:left="0" w:right="0" w:firstLine="422" w:firstLineChars="200"/>
        <w:jc w:val="both"/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</w:pPr>
      <w:r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2.考试要求</w:t>
      </w:r>
    </w:p>
    <w:p>
      <w:pPr>
        <w:keepNext w:val="0"/>
        <w:keepLines w:val="0"/>
        <w:shd w:val="clear" w:color="auto" w:fill="auto"/>
        <w:autoSpaceDE/>
        <w:autoSpaceDN/>
        <w:bidi w:val="0"/>
        <w:snapToGrid w:val="0"/>
        <w:spacing w:before="0" w:after="0" w:line="300" w:lineRule="auto"/>
        <w:ind w:left="0" w:right="0" w:firstLine="630" w:firstLineChars="300"/>
        <w:jc w:val="both"/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</w:pPr>
      <w:r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  <w:t>深刻认识不同类型图书馆发展的不同特点；理解图书馆事业建设原则及发展要求；解读《普通高校图书馆规程》及《中华人民共和国公共图书馆法》的内容。</w:t>
      </w:r>
    </w:p>
    <w:p>
      <w:pPr>
        <w:keepNext w:val="0"/>
        <w:keepLines w:val="0"/>
        <w:numPr>
          <w:ilvl w:val="0"/>
          <w:numId w:val="1"/>
        </w:numPr>
        <w:shd w:val="clear" w:color="auto" w:fill="auto"/>
        <w:autoSpaceDE/>
        <w:autoSpaceDN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</w:pPr>
      <w:r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  <w:t>用户信息需求与行为分析</w:t>
      </w:r>
    </w:p>
    <w:p>
      <w:pPr>
        <w:keepNext w:val="0"/>
        <w:keepLines w:val="0"/>
        <w:shd w:val="clear" w:color="auto" w:fill="auto"/>
        <w:bidi w:val="0"/>
        <w:snapToGrid w:val="0"/>
        <w:spacing w:before="0" w:after="0" w:line="300" w:lineRule="auto"/>
        <w:ind w:left="0" w:right="0" w:firstLine="422" w:firstLineChars="200"/>
        <w:jc w:val="both"/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</w:pPr>
      <w:r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1.考试内容</w:t>
      </w:r>
    </w:p>
    <w:p>
      <w:pPr>
        <w:keepNext w:val="0"/>
        <w:keepLines w:val="0"/>
        <w:shd w:val="clear" w:color="auto" w:fill="auto"/>
        <w:autoSpaceDE/>
        <w:autoSpaceDN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</w:pPr>
      <w:r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  <w:t>（1）用户信息需求的特征；</w:t>
      </w:r>
    </w:p>
    <w:p>
      <w:pPr>
        <w:keepNext w:val="0"/>
        <w:keepLines w:val="0"/>
        <w:shd w:val="clear" w:color="auto" w:fill="auto"/>
        <w:autoSpaceDE/>
        <w:autoSpaceDN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</w:pPr>
      <w:r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  <w:t>（2）用户信息需求的影响因素；</w:t>
      </w:r>
    </w:p>
    <w:p>
      <w:pPr>
        <w:keepNext w:val="0"/>
        <w:keepLines w:val="0"/>
        <w:shd w:val="clear" w:color="auto" w:fill="auto"/>
        <w:autoSpaceDE/>
        <w:autoSpaceDN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</w:pPr>
      <w:r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  <w:t>（3）用户信息行为模式。</w:t>
      </w:r>
    </w:p>
    <w:p>
      <w:pPr>
        <w:keepNext w:val="0"/>
        <w:keepLines w:val="0"/>
        <w:shd w:val="clear" w:color="auto" w:fill="auto"/>
        <w:bidi w:val="0"/>
        <w:snapToGrid w:val="0"/>
        <w:spacing w:before="0" w:after="0" w:line="300" w:lineRule="auto"/>
        <w:ind w:left="0" w:right="0" w:firstLine="422" w:firstLineChars="200"/>
        <w:jc w:val="both"/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</w:pPr>
      <w:r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2.考试要求</w:t>
      </w:r>
    </w:p>
    <w:p>
      <w:pPr>
        <w:keepNext w:val="0"/>
        <w:keepLines w:val="0"/>
        <w:shd w:val="clear" w:color="auto" w:fill="auto"/>
        <w:autoSpaceDE/>
        <w:autoSpaceDN/>
        <w:bidi w:val="0"/>
        <w:snapToGrid w:val="0"/>
        <w:spacing w:before="0" w:after="0" w:line="300" w:lineRule="auto"/>
        <w:ind w:left="0" w:right="0" w:firstLine="630" w:firstLineChars="300"/>
        <w:jc w:val="both"/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</w:pPr>
      <w:r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  <w:t>了解用户信息需求的特点与获取方式；学会分析用户信息需求的影响因素；深刻认识网络环境下用户的信息行为模式。</w:t>
      </w:r>
    </w:p>
    <w:p>
      <w:pPr>
        <w:keepNext w:val="0"/>
        <w:keepLines w:val="0"/>
        <w:widowControl w:val="0"/>
        <w:numPr>
          <w:ilvl w:val="0"/>
          <w:numId w:val="0"/>
        </w:numPr>
        <w:shd w:val="clear" w:color="auto" w:fill="auto"/>
        <w:autoSpaceDE/>
        <w:autoSpaceDN/>
        <w:bidi w:val="0"/>
        <w:snapToGrid w:val="0"/>
        <w:spacing w:before="0" w:after="0" w:line="300" w:lineRule="auto"/>
        <w:ind w:right="0" w:rightChars="0"/>
        <w:jc w:val="both"/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  <w:sectPr>
          <w:type w:val="continuous"/>
          <w:pgSz w:w="11910" w:h="16840"/>
          <w:pgMar w:top="1420" w:right="1560" w:bottom="280" w:left="1680" w:header="720" w:footer="720" w:gutter="0"/>
          <w:cols w:space="720" w:num="1"/>
        </w:sectPr>
      </w:pPr>
    </w:p>
    <w:p>
      <w:pPr>
        <w:keepNext w:val="0"/>
        <w:keepLines w:val="0"/>
        <w:shd w:val="clear" w:color="auto" w:fill="auto"/>
        <w:autoSpaceDE/>
        <w:autoSpaceDN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</w:pPr>
      <w:r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  <w:t>（四）图书馆业务管理体系</w:t>
      </w:r>
    </w:p>
    <w:p>
      <w:pPr>
        <w:keepNext w:val="0"/>
        <w:keepLines w:val="0"/>
        <w:shd w:val="clear" w:color="auto" w:fill="auto"/>
        <w:bidi w:val="0"/>
        <w:snapToGrid w:val="0"/>
        <w:spacing w:before="0" w:after="0" w:line="300" w:lineRule="auto"/>
        <w:ind w:left="0" w:right="0" w:firstLine="422" w:firstLineChars="200"/>
        <w:jc w:val="both"/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</w:pPr>
      <w:r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1.考试内容</w:t>
      </w:r>
    </w:p>
    <w:p>
      <w:pPr>
        <w:keepNext w:val="0"/>
        <w:keepLines w:val="0"/>
        <w:shd w:val="clear" w:color="auto" w:fill="auto"/>
        <w:autoSpaceDE/>
        <w:autoSpaceDN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</w:pPr>
      <w:r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  <w:t>（1）图书馆战略发展与规划编制；</w:t>
      </w:r>
    </w:p>
    <w:p>
      <w:pPr>
        <w:keepNext w:val="0"/>
        <w:keepLines w:val="0"/>
        <w:shd w:val="clear" w:color="auto" w:fill="auto"/>
        <w:autoSpaceDE/>
        <w:autoSpaceDN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</w:pPr>
      <w:r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  <w:t>（2）图书馆业务布局与岗位设置；</w:t>
      </w:r>
    </w:p>
    <w:p>
      <w:pPr>
        <w:keepNext w:val="0"/>
        <w:keepLines w:val="0"/>
        <w:shd w:val="clear" w:color="auto" w:fill="auto"/>
        <w:autoSpaceDE/>
        <w:autoSpaceDN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</w:pPr>
      <w:r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  <w:t>（3）人员队伍与能力建设；</w:t>
      </w:r>
    </w:p>
    <w:p>
      <w:pPr>
        <w:keepNext w:val="0"/>
        <w:keepLines w:val="0"/>
        <w:shd w:val="clear" w:color="auto" w:fill="auto"/>
        <w:autoSpaceDE/>
        <w:autoSpaceDN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</w:pPr>
      <w:r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  <w:t>（4）图书馆制度与标准化建设；</w:t>
      </w:r>
    </w:p>
    <w:p>
      <w:pPr>
        <w:keepNext w:val="0"/>
        <w:keepLines w:val="0"/>
        <w:shd w:val="clear" w:color="auto" w:fill="auto"/>
        <w:autoSpaceDE/>
        <w:autoSpaceDN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</w:pPr>
      <w:r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  <w:t>（5）图书馆评估。</w:t>
      </w:r>
    </w:p>
    <w:p>
      <w:pPr>
        <w:keepNext w:val="0"/>
        <w:keepLines w:val="0"/>
        <w:shd w:val="clear" w:color="auto" w:fill="auto"/>
        <w:bidi w:val="0"/>
        <w:snapToGrid w:val="0"/>
        <w:spacing w:before="0" w:after="0" w:line="300" w:lineRule="auto"/>
        <w:ind w:left="0" w:right="0" w:firstLine="422" w:firstLineChars="200"/>
        <w:jc w:val="both"/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</w:pPr>
      <w:r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2.考试要求</w:t>
      </w:r>
    </w:p>
    <w:p>
      <w:pPr>
        <w:keepNext w:val="0"/>
        <w:keepLines w:val="0"/>
        <w:shd w:val="clear" w:color="auto" w:fill="auto"/>
        <w:autoSpaceDE/>
        <w:autoSpaceDN/>
        <w:bidi w:val="0"/>
        <w:snapToGrid w:val="0"/>
        <w:spacing w:before="0" w:after="0" w:line="300" w:lineRule="auto"/>
        <w:ind w:left="0" w:right="0" w:firstLine="630" w:firstLineChars="300"/>
        <w:jc w:val="both"/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</w:pPr>
      <w:r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  <w:t>了解图书馆战略发展的主要趋势及战略规划编制要求；了解图书馆业务布局与岗位设置的特点与要求；了解图书馆人员队伍的构成与能力要求，了解图书馆规章制度与标准化的重要性及构成；了解图书馆评估的主要方法与指标体系。</w:t>
      </w:r>
    </w:p>
    <w:p>
      <w:pPr>
        <w:keepNext w:val="0"/>
        <w:keepLines w:val="0"/>
        <w:shd w:val="clear" w:color="auto" w:fill="auto"/>
        <w:autoSpaceDE/>
        <w:autoSpaceDN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</w:pPr>
      <w:r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  <w:t>（五）数字图书馆与智慧图书馆</w:t>
      </w:r>
    </w:p>
    <w:p>
      <w:pPr>
        <w:keepNext w:val="0"/>
        <w:keepLines w:val="0"/>
        <w:shd w:val="clear" w:color="auto" w:fill="auto"/>
        <w:bidi w:val="0"/>
        <w:snapToGrid w:val="0"/>
        <w:spacing w:before="0" w:after="0" w:line="300" w:lineRule="auto"/>
        <w:ind w:left="0" w:right="0" w:firstLine="422" w:firstLineChars="200"/>
        <w:jc w:val="both"/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</w:pPr>
      <w:r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1.考试内容</w:t>
      </w:r>
    </w:p>
    <w:p>
      <w:pPr>
        <w:keepNext w:val="0"/>
        <w:keepLines w:val="0"/>
        <w:shd w:val="clear" w:color="auto" w:fill="auto"/>
        <w:autoSpaceDE/>
        <w:autoSpaceDN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</w:pPr>
      <w:r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  <w:t>（1）图书馆自动化与信息化；</w:t>
      </w:r>
    </w:p>
    <w:p>
      <w:pPr>
        <w:keepNext w:val="0"/>
        <w:keepLines w:val="0"/>
        <w:shd w:val="clear" w:color="auto" w:fill="auto"/>
        <w:autoSpaceDE/>
        <w:autoSpaceDN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</w:pPr>
      <w:r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  <w:t>（2）数字图书馆建设；</w:t>
      </w:r>
    </w:p>
    <w:p>
      <w:pPr>
        <w:keepNext w:val="0"/>
        <w:keepLines w:val="0"/>
        <w:shd w:val="clear" w:color="auto" w:fill="auto"/>
        <w:autoSpaceDE/>
        <w:autoSpaceDN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</w:pPr>
      <w:r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  <w:t>（3）智能图书馆与智慧图书馆。</w:t>
      </w:r>
    </w:p>
    <w:p>
      <w:pPr>
        <w:keepNext w:val="0"/>
        <w:keepLines w:val="0"/>
        <w:shd w:val="clear" w:color="auto" w:fill="auto"/>
        <w:bidi w:val="0"/>
        <w:snapToGrid w:val="0"/>
        <w:spacing w:before="0" w:after="0" w:line="300" w:lineRule="auto"/>
        <w:ind w:left="0" w:right="0" w:firstLine="422" w:firstLineChars="200"/>
        <w:jc w:val="both"/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</w:pPr>
      <w:r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2.考试要求</w:t>
      </w:r>
    </w:p>
    <w:p>
      <w:pPr>
        <w:keepNext w:val="0"/>
        <w:keepLines w:val="0"/>
        <w:shd w:val="clear" w:color="auto" w:fill="auto"/>
        <w:autoSpaceDE/>
        <w:autoSpaceDN/>
        <w:bidi w:val="0"/>
        <w:snapToGrid w:val="0"/>
        <w:spacing w:before="0" w:after="0" w:line="300" w:lineRule="auto"/>
        <w:ind w:left="0" w:right="0" w:firstLine="630" w:firstLineChars="300"/>
        <w:jc w:val="both"/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</w:pPr>
      <w:r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  <w:t>了解数字图书馆的发展历史与现状，了解信息化及其对图书馆的要求；了解数字图书馆的功能与特征，了解智能图书馆与智慧图书馆的异同及基本目标。</w:t>
      </w:r>
    </w:p>
    <w:p>
      <w:pPr>
        <w:keepNext w:val="0"/>
        <w:keepLines w:val="0"/>
        <w:shd w:val="clear" w:color="auto" w:fill="auto"/>
        <w:autoSpaceDE/>
        <w:autoSpaceDN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</w:pPr>
      <w:r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  <w:t>（六）信息资源建设规划</w:t>
      </w:r>
    </w:p>
    <w:p>
      <w:pPr>
        <w:keepNext w:val="0"/>
        <w:keepLines w:val="0"/>
        <w:shd w:val="clear" w:color="auto" w:fill="auto"/>
        <w:bidi w:val="0"/>
        <w:snapToGrid w:val="0"/>
        <w:spacing w:before="0" w:after="0" w:line="300" w:lineRule="auto"/>
        <w:ind w:left="0" w:right="0" w:firstLine="422" w:firstLineChars="200"/>
        <w:jc w:val="both"/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</w:pPr>
      <w:r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1.考试内容</w:t>
      </w:r>
    </w:p>
    <w:p>
      <w:pPr>
        <w:keepNext w:val="0"/>
        <w:keepLines w:val="0"/>
        <w:shd w:val="clear" w:color="auto" w:fill="auto"/>
        <w:autoSpaceDE/>
        <w:autoSpaceDN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</w:pPr>
      <w:r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  <w:t>（1）纸本资源与网络资源；</w:t>
      </w:r>
    </w:p>
    <w:p>
      <w:pPr>
        <w:keepNext w:val="0"/>
        <w:keepLines w:val="0"/>
        <w:shd w:val="clear" w:color="auto" w:fill="auto"/>
        <w:autoSpaceDE/>
        <w:autoSpaceDN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</w:pPr>
      <w:r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  <w:t>（2）信息资源建设规划；</w:t>
      </w:r>
    </w:p>
    <w:p>
      <w:pPr>
        <w:keepNext w:val="0"/>
        <w:keepLines w:val="0"/>
        <w:shd w:val="clear" w:color="auto" w:fill="auto"/>
        <w:autoSpaceDE/>
        <w:autoSpaceDN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</w:pPr>
      <w:r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  <w:t>（3）信息资源获取。</w:t>
      </w:r>
    </w:p>
    <w:p>
      <w:pPr>
        <w:keepNext w:val="0"/>
        <w:keepLines w:val="0"/>
        <w:shd w:val="clear" w:color="auto" w:fill="auto"/>
        <w:bidi w:val="0"/>
        <w:snapToGrid w:val="0"/>
        <w:spacing w:before="0" w:after="0" w:line="300" w:lineRule="auto"/>
        <w:ind w:left="0" w:right="0" w:firstLine="422" w:firstLineChars="200"/>
        <w:jc w:val="both"/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</w:pPr>
      <w:r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2.考试要求</w:t>
      </w:r>
    </w:p>
    <w:p>
      <w:pPr>
        <w:keepNext w:val="0"/>
        <w:keepLines w:val="0"/>
        <w:shd w:val="clear" w:color="auto" w:fill="auto"/>
        <w:autoSpaceDE/>
        <w:autoSpaceDN/>
        <w:bidi w:val="0"/>
        <w:snapToGrid w:val="0"/>
        <w:spacing w:before="0" w:after="0" w:line="300" w:lineRule="auto"/>
        <w:ind w:left="0" w:right="0" w:firstLine="630" w:firstLineChars="300"/>
        <w:jc w:val="both"/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</w:pPr>
      <w:r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  <w:t>了解纸本资源与网络资源的关系，了解信息资源规划的要求，了解各类信息资源的获取方式。</w:t>
      </w:r>
    </w:p>
    <w:p>
      <w:pPr>
        <w:keepNext w:val="0"/>
        <w:keepLines w:val="0"/>
        <w:shd w:val="clear" w:color="auto" w:fill="auto"/>
        <w:autoSpaceDE/>
        <w:autoSpaceDN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</w:pPr>
      <w:r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  <w:t>（七）图书馆用户服务体系</w:t>
      </w:r>
    </w:p>
    <w:p>
      <w:pPr>
        <w:keepNext w:val="0"/>
        <w:keepLines w:val="0"/>
        <w:shd w:val="clear" w:color="auto" w:fill="auto"/>
        <w:bidi w:val="0"/>
        <w:snapToGrid w:val="0"/>
        <w:spacing w:before="0" w:after="0" w:line="300" w:lineRule="auto"/>
        <w:ind w:left="0" w:right="0" w:firstLine="422" w:firstLineChars="200"/>
        <w:jc w:val="both"/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</w:pPr>
      <w:r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1.考试内容</w:t>
      </w:r>
    </w:p>
    <w:p>
      <w:pPr>
        <w:keepNext w:val="0"/>
        <w:keepLines w:val="0"/>
        <w:shd w:val="clear" w:color="auto" w:fill="auto"/>
        <w:autoSpaceDE/>
        <w:autoSpaceDN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</w:pPr>
      <w:r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  <w:t>（1）用户信息素质教育；</w:t>
      </w:r>
    </w:p>
    <w:p>
      <w:pPr>
        <w:keepNext w:val="0"/>
        <w:keepLines w:val="0"/>
        <w:shd w:val="clear" w:color="auto" w:fill="auto"/>
        <w:autoSpaceDE/>
        <w:autoSpaceDN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</w:pPr>
      <w:r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  <w:t>（2）参考咨询服务；</w:t>
      </w:r>
    </w:p>
    <w:p>
      <w:pPr>
        <w:keepNext w:val="0"/>
        <w:keepLines w:val="0"/>
        <w:shd w:val="clear" w:color="auto" w:fill="auto"/>
        <w:autoSpaceDE/>
        <w:autoSpaceDN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</w:pPr>
      <w:r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  <w:t>（3）网络化服务；</w:t>
      </w:r>
    </w:p>
    <w:p>
      <w:pPr>
        <w:keepNext w:val="0"/>
        <w:keepLines w:val="0"/>
        <w:shd w:val="clear" w:color="auto" w:fill="auto"/>
        <w:autoSpaceDE/>
        <w:autoSpaceDN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</w:pPr>
      <w:r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  <w:t>（4）搜索与发现服务；</w:t>
      </w:r>
    </w:p>
    <w:p>
      <w:pPr>
        <w:keepNext w:val="0"/>
        <w:keepLines w:val="0"/>
        <w:shd w:val="clear" w:color="auto" w:fill="auto"/>
        <w:autoSpaceDE/>
        <w:autoSpaceDN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default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</w:pPr>
      <w:r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  <w:t>（5）学科知识服务.</w:t>
      </w:r>
    </w:p>
    <w:p>
      <w:pPr>
        <w:keepNext w:val="0"/>
        <w:keepLines w:val="0"/>
        <w:shd w:val="clear" w:color="auto" w:fill="auto"/>
        <w:bidi w:val="0"/>
        <w:snapToGrid w:val="0"/>
        <w:spacing w:before="0" w:after="0" w:line="300" w:lineRule="auto"/>
        <w:ind w:left="0" w:right="0" w:firstLine="422" w:firstLineChars="200"/>
        <w:jc w:val="both"/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</w:pPr>
      <w:r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2.考试要求</w:t>
      </w:r>
    </w:p>
    <w:p>
      <w:pPr>
        <w:keepNext w:val="0"/>
        <w:keepLines w:val="0"/>
        <w:shd w:val="clear" w:color="auto" w:fill="auto"/>
        <w:autoSpaceDE/>
        <w:autoSpaceDN/>
        <w:bidi w:val="0"/>
        <w:snapToGrid w:val="0"/>
        <w:spacing w:before="0" w:after="0" w:line="300" w:lineRule="auto"/>
        <w:ind w:left="0" w:right="0" w:firstLine="630" w:firstLineChars="300"/>
        <w:jc w:val="both"/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</w:pPr>
      <w:r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  <w:t>了解信息素质教育的新变化，了解参考咨询服务模式，了解面向科研群体网络化服务的主要模式，了解主要的资源发现系统及其功能，了解学科知识服务的主要模式与机制。</w:t>
      </w:r>
    </w:p>
    <w:p>
      <w:pPr>
        <w:keepNext w:val="0"/>
        <w:keepLines w:val="0"/>
        <w:shd w:val="clear" w:color="auto" w:fill="auto"/>
        <w:autoSpaceDE/>
        <w:autoSpaceDN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</w:pPr>
      <w:r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  <w:t>（八）图书馆与图书馆学的未来</w:t>
      </w:r>
    </w:p>
    <w:p>
      <w:pPr>
        <w:keepNext w:val="0"/>
        <w:keepLines w:val="0"/>
        <w:shd w:val="clear" w:color="auto" w:fill="auto"/>
        <w:bidi w:val="0"/>
        <w:snapToGrid w:val="0"/>
        <w:spacing w:before="0" w:after="0" w:line="300" w:lineRule="auto"/>
        <w:ind w:left="0" w:right="0" w:firstLine="422" w:firstLineChars="200"/>
        <w:jc w:val="both"/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</w:pPr>
      <w:r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1.考试内容</w:t>
      </w:r>
    </w:p>
    <w:p>
      <w:pPr>
        <w:keepNext w:val="0"/>
        <w:keepLines w:val="0"/>
        <w:shd w:val="clear" w:color="auto" w:fill="auto"/>
        <w:autoSpaceDE/>
        <w:autoSpaceDN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</w:pPr>
      <w:r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  <w:t>（1）图书馆未来发展的影响因素；</w:t>
      </w:r>
    </w:p>
    <w:p>
      <w:pPr>
        <w:keepNext w:val="0"/>
        <w:keepLines w:val="0"/>
        <w:shd w:val="clear" w:color="auto" w:fill="auto"/>
        <w:autoSpaceDE/>
        <w:autoSpaceDN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</w:pPr>
      <w:r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  <w:t>（2）图书馆未来发展的主要趋势；</w:t>
      </w:r>
    </w:p>
    <w:p>
      <w:pPr>
        <w:keepNext w:val="0"/>
        <w:keepLines w:val="0"/>
        <w:shd w:val="clear" w:color="auto" w:fill="auto"/>
        <w:autoSpaceDE/>
        <w:autoSpaceDN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</w:pPr>
      <w:r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  <w:t>（3）图书馆学未来发展的主要趋势。</w:t>
      </w:r>
    </w:p>
    <w:p>
      <w:pPr>
        <w:keepNext w:val="0"/>
        <w:keepLines w:val="0"/>
        <w:shd w:val="clear" w:color="auto" w:fill="auto"/>
        <w:bidi w:val="0"/>
        <w:snapToGrid w:val="0"/>
        <w:spacing w:before="0" w:after="0" w:line="300" w:lineRule="auto"/>
        <w:ind w:left="0" w:right="0" w:firstLine="422" w:firstLineChars="200"/>
        <w:jc w:val="both"/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</w:pPr>
      <w:r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2.考试要求</w:t>
      </w:r>
    </w:p>
    <w:p>
      <w:pPr>
        <w:keepNext w:val="0"/>
        <w:keepLines w:val="0"/>
        <w:shd w:val="clear" w:color="auto" w:fill="auto"/>
        <w:autoSpaceDE/>
        <w:autoSpaceDN/>
        <w:bidi w:val="0"/>
        <w:snapToGrid w:val="0"/>
        <w:spacing w:before="0" w:after="0" w:line="300" w:lineRule="auto"/>
        <w:ind w:left="0" w:right="0" w:firstLine="630" w:firstLineChars="300"/>
        <w:jc w:val="both"/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</w:pPr>
      <w:r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  <w:t>了解影响图书馆未来发展的内部与外部因素，了解图书馆未来发展可能的变化趋势，了解图书馆学科体系与学科能力的变化趋势。</w:t>
      </w:r>
    </w:p>
    <w:p>
      <w:pPr>
        <w:keepNext w:val="0"/>
        <w:keepLines w:val="0"/>
        <w:shd w:val="clear" w:color="auto" w:fill="auto"/>
        <w:bidi w:val="0"/>
        <w:snapToGrid w:val="0"/>
        <w:spacing w:before="0" w:after="0" w:line="300" w:lineRule="auto"/>
        <w:ind w:left="0" w:right="0" w:firstLine="422" w:firstLineChars="200"/>
        <w:jc w:val="both"/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</w:pPr>
      <w:r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四、试卷题型及比例</w:t>
      </w:r>
    </w:p>
    <w:p>
      <w:pPr>
        <w:keepNext w:val="0"/>
        <w:keepLines w:val="0"/>
        <w:shd w:val="clear"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</w:pP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1.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试题包括：基本概念、基本理论、分析应用。</w:t>
      </w:r>
    </w:p>
    <w:p>
      <w:pPr>
        <w:keepNext w:val="0"/>
        <w:keepLines w:val="0"/>
        <w:shd w:val="clear"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</w:pP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2.题型（大约比例）：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名词解释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占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2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0%、简答题占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2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0%、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论述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题占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6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0%。</w:t>
      </w:r>
      <w:bookmarkStart w:id="2" w:name="_GoBack"/>
      <w:bookmarkEnd w:id="2"/>
    </w:p>
    <w:p>
      <w:pPr>
        <w:keepNext w:val="0"/>
        <w:keepLines w:val="0"/>
        <w:shd w:val="clear"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</w:pP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3.试卷满分为：1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00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eastAsia="zh-CN" w:bidi="ar-SA"/>
        </w:rPr>
        <w:t>分。</w:t>
      </w:r>
    </w:p>
    <w:p>
      <w:pPr>
        <w:keepNext w:val="0"/>
        <w:keepLines w:val="0"/>
        <w:shd w:val="clear" w:color="auto" w:fill="auto"/>
        <w:bidi w:val="0"/>
        <w:snapToGrid w:val="0"/>
        <w:spacing w:before="0" w:after="0" w:line="300" w:lineRule="auto"/>
        <w:ind w:left="0" w:right="0" w:firstLine="422" w:firstLineChars="200"/>
        <w:jc w:val="both"/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</w:pPr>
      <w:r>
        <w:rPr>
          <w:rFonts w:hint="eastAsia" w:ascii="方正书宋简体" w:hAnsi="Calibri" w:eastAsia="方正书宋简体" w:cs="Times New Roman"/>
          <w:b/>
          <w:bCs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五、主要参考教材</w:t>
      </w:r>
    </w:p>
    <w:p>
      <w:pPr>
        <w:keepNext w:val="0"/>
        <w:keepLines w:val="0"/>
        <w:shd w:val="clear" w:color="auto" w:fill="auto"/>
        <w:autoSpaceDE/>
        <w:autoSpaceDN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</w:pPr>
      <w:r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  <w:t>[1]吴慰慈,董焱.图书馆学概论(第4版)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[M]</w:t>
      </w:r>
      <w:r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  <w:t>.北京:国家图书馆出版社,2019.</w:t>
      </w:r>
    </w:p>
    <w:p>
      <w:pPr>
        <w:keepNext w:val="0"/>
        <w:keepLines w:val="0"/>
        <w:shd w:val="clear" w:color="auto" w:fill="auto"/>
        <w:autoSpaceDE/>
        <w:autoSpaceDN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default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</w:pPr>
      <w:r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  <w:t>[2]于良芝.图书馆情报学概论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[M]</w:t>
      </w:r>
      <w:r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  <w:t>.北京:国家图书馆出版社,2016.</w:t>
      </w:r>
    </w:p>
    <w:p>
      <w:pPr>
        <w:keepNext w:val="0"/>
        <w:keepLines w:val="0"/>
        <w:shd w:val="clear" w:color="auto" w:fill="auto"/>
        <w:autoSpaceDE/>
        <w:autoSpaceDN/>
        <w:bidi w:val="0"/>
        <w:snapToGrid w:val="0"/>
        <w:spacing w:before="0" w:after="0" w:line="300" w:lineRule="auto"/>
        <w:ind w:left="0" w:right="0" w:firstLine="420" w:firstLineChars="200"/>
        <w:jc w:val="both"/>
        <w:rPr>
          <w:rFonts w:hint="default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  <w:sectPr>
          <w:pgSz w:w="11910" w:h="16840"/>
          <w:pgMar w:top="1380" w:right="1560" w:bottom="280" w:left="1680" w:header="720" w:footer="720" w:gutter="0"/>
          <w:cols w:space="720" w:num="1"/>
        </w:sectPr>
      </w:pPr>
      <w:r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  <w:t>[3]初景利.网络用户与网络信息服务</w:t>
      </w:r>
      <w:r>
        <w:rPr>
          <w:rFonts w:hint="eastAsia" w:ascii="方正书宋简体" w:hAnsi="Calibri" w:eastAsia="方正书宋简体" w:cs="Times New Roman"/>
          <w:spacing w:val="0"/>
          <w:w w:val="100"/>
          <w:kern w:val="2"/>
          <w:position w:val="0"/>
          <w:sz w:val="21"/>
          <w:szCs w:val="21"/>
          <w:shd w:val="clear"/>
          <w:lang w:val="en-US" w:eastAsia="zh-CN" w:bidi="ar-SA"/>
        </w:rPr>
        <w:t>[M]</w:t>
      </w:r>
      <w:r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  <w:t>.北京:海洋出版社,2018.</w:t>
      </w:r>
    </w:p>
    <w:p>
      <w:pPr>
        <w:keepNext w:val="0"/>
        <w:keepLines w:val="0"/>
        <w:shd w:val="clear" w:color="auto" w:fill="auto"/>
        <w:autoSpaceDE/>
        <w:autoSpaceDN/>
        <w:bidi w:val="0"/>
        <w:snapToGrid w:val="0"/>
        <w:spacing w:before="0" w:after="0" w:line="300" w:lineRule="auto"/>
        <w:ind w:right="0"/>
        <w:jc w:val="both"/>
        <w:rPr>
          <w:rFonts w:hint="eastAsia" w:ascii="方正书宋简体" w:hAnsi="Calibri" w:eastAsia="方正书宋简体" w:cs="Times New Roman"/>
          <w:color w:val="000000"/>
          <w:spacing w:val="0"/>
          <w:w w:val="100"/>
          <w:kern w:val="2"/>
          <w:position w:val="0"/>
          <w:sz w:val="21"/>
          <w:szCs w:val="21"/>
          <w:shd w:val="clear" w:color="auto" w:fill="auto"/>
          <w:lang w:val="en-US" w:eastAsia="zh-CN" w:bidi="ar-SA"/>
        </w:rPr>
      </w:pPr>
    </w:p>
    <w:sectPr>
      <w:pgSz w:w="11910" w:h="16840"/>
      <w:pgMar w:top="1380" w:right="1560" w:bottom="280" w:left="16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方正书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BF086F"/>
    <w:multiLevelType w:val="singleLevel"/>
    <w:tmpl w:val="26BF086F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2"/>
  </w:compat>
  <w:docVars>
    <w:docVar w:name="commondata" w:val="eyJoZGlkIjoiNmUyOTZhZjMyMzExNjEwOGJlNzQxNDg0MTc0NjQwZTQifQ=="/>
  </w:docVars>
  <w:rsids>
    <w:rsidRoot w:val="00000000"/>
    <w:rsid w:val="021F7DC1"/>
    <w:rsid w:val="06E4782C"/>
    <w:rsid w:val="08BC62FE"/>
    <w:rsid w:val="0CA041F5"/>
    <w:rsid w:val="17740758"/>
    <w:rsid w:val="192561AE"/>
    <w:rsid w:val="1C0D3E62"/>
    <w:rsid w:val="1CB96106"/>
    <w:rsid w:val="206A094A"/>
    <w:rsid w:val="228E4DC3"/>
    <w:rsid w:val="257B6668"/>
    <w:rsid w:val="28177609"/>
    <w:rsid w:val="2CC55886"/>
    <w:rsid w:val="2E3C1B78"/>
    <w:rsid w:val="304F5466"/>
    <w:rsid w:val="306B04F2"/>
    <w:rsid w:val="30DD2A72"/>
    <w:rsid w:val="33576B0C"/>
    <w:rsid w:val="337C2A16"/>
    <w:rsid w:val="342D1CB8"/>
    <w:rsid w:val="388D1222"/>
    <w:rsid w:val="3B2C2F74"/>
    <w:rsid w:val="3B9755D7"/>
    <w:rsid w:val="3C0446CB"/>
    <w:rsid w:val="3C2123AD"/>
    <w:rsid w:val="45F94EA0"/>
    <w:rsid w:val="46810B28"/>
    <w:rsid w:val="4A2A2D74"/>
    <w:rsid w:val="4D0E24D9"/>
    <w:rsid w:val="4E403438"/>
    <w:rsid w:val="506863A4"/>
    <w:rsid w:val="535B3F9E"/>
    <w:rsid w:val="53A5346C"/>
    <w:rsid w:val="580A0140"/>
    <w:rsid w:val="5D604372"/>
    <w:rsid w:val="5EFD23AE"/>
    <w:rsid w:val="62174016"/>
    <w:rsid w:val="66754F1F"/>
    <w:rsid w:val="677E1BB2"/>
    <w:rsid w:val="6DF40E20"/>
    <w:rsid w:val="6E2136B8"/>
    <w:rsid w:val="6F2863CD"/>
    <w:rsid w:val="73972979"/>
    <w:rsid w:val="75AA75F7"/>
    <w:rsid w:val="789E0C59"/>
    <w:rsid w:val="7C83604D"/>
    <w:rsid w:val="7E6045A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ind w:left="120"/>
      <w:outlineLvl w:val="1"/>
    </w:pPr>
    <w:rPr>
      <w:rFonts w:ascii="黑体" w:hAnsi="黑体" w:eastAsia="黑体" w:cs="黑体"/>
      <w:sz w:val="28"/>
      <w:szCs w:val="28"/>
      <w:lang w:val="zh-CN" w:eastAsia="zh-CN" w:bidi="zh-CN"/>
    </w:rPr>
  </w:style>
  <w:style w:type="paragraph" w:styleId="3">
    <w:name w:val="heading 2"/>
    <w:basedOn w:val="1"/>
    <w:next w:val="1"/>
    <w:qFormat/>
    <w:uiPriority w:val="1"/>
    <w:pPr>
      <w:spacing w:before="161"/>
      <w:ind w:left="120"/>
      <w:outlineLvl w:val="2"/>
    </w:pPr>
    <w:rPr>
      <w:rFonts w:ascii="宋体" w:hAnsi="宋体" w:eastAsia="宋体" w:cs="宋体"/>
      <w:b/>
      <w:bCs/>
      <w:sz w:val="24"/>
      <w:szCs w:val="24"/>
      <w:lang w:val="zh-CN" w:eastAsia="zh-CN" w:bidi="zh-CN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spacing w:before="4"/>
      <w:ind w:left="960" w:hanging="313"/>
    </w:pPr>
    <w:rPr>
      <w:rFonts w:ascii="宋体" w:hAnsi="宋体" w:eastAsia="宋体" w:cs="宋体"/>
      <w:sz w:val="24"/>
      <w:szCs w:val="24"/>
      <w:lang w:val="zh-CN" w:eastAsia="zh-CN" w:bidi="zh-CN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pPr>
      <w:spacing w:before="4"/>
      <w:ind w:left="960" w:hanging="313"/>
    </w:pPr>
    <w:rPr>
      <w:rFonts w:ascii="宋体" w:hAnsi="宋体" w:eastAsia="宋体" w:cs="宋体"/>
      <w:lang w:val="zh-CN" w:eastAsia="zh-CN" w:bidi="zh-CN"/>
    </w:rPr>
  </w:style>
  <w:style w:type="paragraph" w:customStyle="1" w:styleId="9">
    <w:name w:val="Table Paragraph"/>
    <w:basedOn w:val="1"/>
    <w:qFormat/>
    <w:uiPriority w:val="1"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1622</Words>
  <Characters>1682</Characters>
  <TotalTime>13</TotalTime>
  <ScaleCrop>false</ScaleCrop>
  <LinksUpToDate>false</LinksUpToDate>
  <CharactersWithSpaces>1682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2022-09-19T14:01:00Z</dcterms:created>
  <dc:creator>chu jingli</dc:creator>
  <cp:lastModifiedBy>刘良波</cp:lastModifiedBy>
  <dcterms:modified xsi:type="dcterms:W3CDTF">2022-09-22T07:46:55Z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2022-07-05T00:00:00Z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2022-09-19T00:00:00Z</vt:filetime>
  </property>
  <property fmtid="{D5CDD505-2E9C-101B-9397-08002B2CF9AE}" pid="5" name="KSOProductBuildVer">
    <vt:lpwstr>2052-11.1.0.12358</vt:lpwstr>
  </property>
  <property fmtid="{D5CDD505-2E9C-101B-9397-08002B2CF9AE}" pid="6" name="ICV">
    <vt:lpwstr>81DB98E6626A41F581DEAFAE3210FDA0</vt:lpwstr>
  </property>
</Properties>
</file>